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7" w:rsidRDefault="00FC5E35">
      <w:pPr>
        <w:pStyle w:val="a8"/>
        <w:numPr>
          <w:ilvl w:val="0"/>
          <w:numId w:val="1"/>
        </w:num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Рівні показників якості телекомунікаційних послуг та обслуговування споживачів</w:t>
      </w:r>
    </w:p>
    <w:tbl>
      <w:tblPr>
        <w:tblW w:w="1472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678"/>
        <w:gridCol w:w="1122"/>
        <w:gridCol w:w="3130"/>
        <w:gridCol w:w="1985"/>
        <w:gridCol w:w="2693"/>
      </w:tblGrid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Код рядка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показника (параметра) якості телекомунікаційної послуги, який визначений НКРЗ для </w:t>
            </w:r>
            <w:r>
              <w:rPr>
                <w:lang w:val="uk-UA"/>
              </w:rPr>
              <w:t>оприлюднення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Рівень, який встановлений центральним органом виконавчої влади в галузі зв’язку (ЦОВЗ)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Досягнутий рівень за звітний рік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Запланований рівень на поточний рік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Послуги доступу до мережі Інтернет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DC5D37">
            <w:pPr>
              <w:pStyle w:val="a8"/>
              <w:ind w:left="0"/>
              <w:rPr>
                <w:lang w:val="uk-U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DC5D37">
            <w:pPr>
              <w:pStyle w:val="a8"/>
              <w:ind w:left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DC5D37">
            <w:pPr>
              <w:pStyle w:val="a8"/>
              <w:ind w:left="0"/>
              <w:rPr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DC5D37">
            <w:pPr>
              <w:pStyle w:val="a8"/>
              <w:ind w:left="0"/>
              <w:rPr>
                <w:lang w:val="uk-UA"/>
              </w:rPr>
            </w:pP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Нормований час усунення пошкоджень телекомунікаційної мережі та відновлення доступу до послуг зі встановленими значеннями показників якості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як одна доба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Відсоток рахунків, на які були отримані звернення від споживачів щодо їх</w:t>
            </w:r>
            <w:r>
              <w:rPr>
                <w:lang w:val="uk-UA"/>
              </w:rPr>
              <w:t xml:space="preserve"> некоректності (неправильності)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ніж 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0503</w:t>
            </w:r>
          </w:p>
          <w:p w:rsidR="00DC5D37" w:rsidRDefault="00DC5D37">
            <w:pPr>
              <w:pStyle w:val="a8"/>
              <w:ind w:left="0"/>
              <w:rPr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Відсоток звернень щодо організаційних аспектів обслуговування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ніж 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Відсоток звернень щодо технічних аспектів обслуговування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ніж 1%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Відсоток </w:t>
            </w:r>
            <w:r>
              <w:rPr>
                <w:lang w:val="uk-UA"/>
              </w:rPr>
              <w:t>реєстрацій, які відповідають нормам за часом реєстрації в мережі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ніж 90%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Технологією не передбачено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Відсоток незадовільних з’єднань за швидкістю передачі даних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ніж 10%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Відсоток успішних реєстрацій у мережі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менше ніж 90%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Технологією не передбачено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</w:tr>
      <w:tr w:rsidR="00DC5D37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0508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rPr>
                <w:lang w:val="uk-UA"/>
              </w:rPr>
            </w:pPr>
            <w:r>
              <w:rPr>
                <w:lang w:val="uk-UA"/>
              </w:rPr>
              <w:t>Відсоток відмов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Не більше ніж 10%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37" w:rsidRDefault="00FC5E35">
            <w:pPr>
              <w:pStyle w:val="a8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DC5D37" w:rsidRDefault="00DC5D37">
      <w:pPr>
        <w:pStyle w:val="Standard"/>
      </w:pPr>
    </w:p>
    <w:sectPr w:rsidR="00DC5D3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35" w:rsidRDefault="00FC5E35">
      <w:r>
        <w:separator/>
      </w:r>
    </w:p>
  </w:endnote>
  <w:endnote w:type="continuationSeparator" w:id="0">
    <w:p w:rsidR="00FC5E35" w:rsidRDefault="00F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35" w:rsidRDefault="00FC5E35">
      <w:r>
        <w:rPr>
          <w:color w:val="000000"/>
        </w:rPr>
        <w:separator/>
      </w:r>
    </w:p>
  </w:footnote>
  <w:footnote w:type="continuationSeparator" w:id="0">
    <w:p w:rsidR="00FC5E35" w:rsidRDefault="00FC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23B5"/>
    <w:multiLevelType w:val="multilevel"/>
    <w:tmpl w:val="3B14B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C5D37"/>
    <w:rsid w:val="009F1E64"/>
    <w:rsid w:val="00DC5D37"/>
    <w:rsid w:val="00FC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00F4-CC6F-43F4-A90D-4B77CBE4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paragraph" w:styleId="a8">
    <w:name w:val="List Paragraph"/>
    <w:basedOn w:val="a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Segoe UI" w:hAnsi="Segoe UI"/>
      <w:sz w:val="18"/>
      <w:szCs w:val="16"/>
    </w:r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Лукашова</dc:creator>
  <cp:lastModifiedBy>Алла</cp:lastModifiedBy>
  <cp:revision>2</cp:revision>
  <cp:lastPrinted>2015-01-28T18:41:00Z</cp:lastPrinted>
  <dcterms:created xsi:type="dcterms:W3CDTF">2015-02-02T14:03:00Z</dcterms:created>
  <dcterms:modified xsi:type="dcterms:W3CDTF">2015-02-02T14:03:00Z</dcterms:modified>
</cp:coreProperties>
</file>